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8495" w14:textId="77777777" w:rsidR="004744EA" w:rsidRPr="00055851" w:rsidRDefault="004744EA" w:rsidP="00C76478">
      <w:pPr>
        <w:pStyle w:val="NoSpacing"/>
        <w:jc w:val="both"/>
        <w:rPr>
          <w:b/>
          <w:sz w:val="28"/>
          <w:szCs w:val="28"/>
          <w:lang w:val="hu-HU"/>
        </w:rPr>
      </w:pPr>
      <w:r w:rsidRPr="00055851">
        <w:rPr>
          <w:b/>
          <w:sz w:val="28"/>
          <w:szCs w:val="28"/>
          <w:lang w:val="hu-HU"/>
        </w:rPr>
        <w:t>ELTE ÁLLAM- ÉS JOGTUDOMÁNYI KAR</w:t>
      </w:r>
    </w:p>
    <w:p w14:paraId="18D93DB2" w14:textId="77777777" w:rsidR="004744EA" w:rsidRPr="00055851" w:rsidRDefault="004744EA" w:rsidP="00C76478">
      <w:pPr>
        <w:pStyle w:val="NoSpacing"/>
        <w:jc w:val="both"/>
        <w:rPr>
          <w:b/>
          <w:sz w:val="28"/>
          <w:szCs w:val="28"/>
          <w:lang w:val="hu-HU"/>
        </w:rPr>
      </w:pPr>
      <w:r w:rsidRPr="00055851">
        <w:rPr>
          <w:b/>
          <w:sz w:val="28"/>
          <w:szCs w:val="28"/>
          <w:lang w:val="hu-HU"/>
        </w:rPr>
        <w:t>Polgári Jogi Tudományos Diákkör</w:t>
      </w:r>
    </w:p>
    <w:p w14:paraId="612088EA" w14:textId="77777777" w:rsidR="004744EA" w:rsidRPr="00055851" w:rsidRDefault="00270F66" w:rsidP="00C76478">
      <w:pPr>
        <w:pStyle w:val="NoSpacing"/>
        <w:jc w:val="both"/>
        <w:rPr>
          <w:b/>
          <w:sz w:val="28"/>
          <w:szCs w:val="28"/>
          <w:lang w:val="hu-HU"/>
        </w:rPr>
      </w:pPr>
      <w:r w:rsidRPr="00055851">
        <w:rPr>
          <w:b/>
          <w:sz w:val="28"/>
          <w:szCs w:val="28"/>
          <w:lang w:val="hu-HU"/>
        </w:rPr>
        <w:t>Dr. Menyhárd Attila – A bizalmi vagyonkezelés</w:t>
      </w:r>
    </w:p>
    <w:p w14:paraId="38315C24" w14:textId="77777777" w:rsidR="004744EA" w:rsidRPr="00055851" w:rsidRDefault="004744EA" w:rsidP="00C76478">
      <w:pPr>
        <w:pStyle w:val="NoSpacing"/>
        <w:jc w:val="both"/>
        <w:rPr>
          <w:b/>
          <w:sz w:val="28"/>
          <w:szCs w:val="28"/>
          <w:lang w:val="hu-HU"/>
        </w:rPr>
      </w:pPr>
      <w:r w:rsidRPr="00055851">
        <w:rPr>
          <w:b/>
          <w:sz w:val="28"/>
          <w:szCs w:val="28"/>
          <w:lang w:val="hu-HU"/>
        </w:rPr>
        <w:t xml:space="preserve">2016. október 20. </w:t>
      </w:r>
    </w:p>
    <w:p w14:paraId="58A89077" w14:textId="77777777" w:rsidR="00E263BE" w:rsidRPr="00055851" w:rsidRDefault="00E263BE" w:rsidP="00C76478">
      <w:pPr>
        <w:jc w:val="both"/>
        <w:rPr>
          <w:sz w:val="28"/>
          <w:szCs w:val="28"/>
          <w:lang w:val="hu-HU"/>
        </w:rPr>
      </w:pPr>
    </w:p>
    <w:p w14:paraId="217D6AA4" w14:textId="6370CAED" w:rsidR="000D25FA" w:rsidRDefault="000D25FA" w:rsidP="00C76478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előadáson felmerülő kérdések:</w:t>
      </w:r>
    </w:p>
    <w:p w14:paraId="2D1F74C0" w14:textId="5659A7C0" w:rsidR="00BD37A4" w:rsidRPr="00055851" w:rsidRDefault="00055851" w:rsidP="00C76478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Hogy került be a Polgári T</w:t>
      </w:r>
      <w:r w:rsidRPr="00055851">
        <w:rPr>
          <w:sz w:val="28"/>
          <w:szCs w:val="28"/>
          <w:lang w:val="hu-HU"/>
        </w:rPr>
        <w:t>örvénykönyvbe?</w:t>
      </w:r>
    </w:p>
    <w:p w14:paraId="59C80EBE" w14:textId="17119156" w:rsidR="00055851" w:rsidRPr="00055851" w:rsidRDefault="00055851" w:rsidP="00C76478">
      <w:pPr>
        <w:jc w:val="both"/>
        <w:rPr>
          <w:sz w:val="28"/>
          <w:szCs w:val="28"/>
          <w:lang w:val="hu-HU"/>
        </w:rPr>
      </w:pPr>
      <w:r w:rsidRPr="00055851">
        <w:rPr>
          <w:sz w:val="28"/>
          <w:szCs w:val="28"/>
          <w:lang w:val="hu-HU"/>
        </w:rPr>
        <w:t>Polgári jogilag milyen struktúrát jelent?</w:t>
      </w:r>
    </w:p>
    <w:p w14:paraId="4001BE39" w14:textId="4914B1EA" w:rsidR="00055851" w:rsidRPr="00055851" w:rsidRDefault="00055851" w:rsidP="00C76478">
      <w:pPr>
        <w:jc w:val="both"/>
        <w:rPr>
          <w:sz w:val="28"/>
          <w:szCs w:val="28"/>
          <w:lang w:val="hu-HU"/>
        </w:rPr>
      </w:pPr>
      <w:r w:rsidRPr="00055851">
        <w:rPr>
          <w:sz w:val="28"/>
          <w:szCs w:val="28"/>
          <w:lang w:val="hu-HU"/>
        </w:rPr>
        <w:t xml:space="preserve">Milyen problémák merülnek fel </w:t>
      </w:r>
      <w:r w:rsidR="009A7C16">
        <w:rPr>
          <w:sz w:val="28"/>
          <w:szCs w:val="28"/>
          <w:lang w:val="hu-HU"/>
        </w:rPr>
        <w:t>ezzel</w:t>
      </w:r>
      <w:r w:rsidRPr="00055851">
        <w:rPr>
          <w:sz w:val="28"/>
          <w:szCs w:val="28"/>
          <w:lang w:val="hu-HU"/>
        </w:rPr>
        <w:t xml:space="preserve"> kapcsolatban</w:t>
      </w:r>
      <w:r w:rsidR="009A7C16">
        <w:rPr>
          <w:sz w:val="28"/>
          <w:szCs w:val="28"/>
          <w:lang w:val="hu-HU"/>
        </w:rPr>
        <w:t>?</w:t>
      </w:r>
    </w:p>
    <w:p w14:paraId="692A2823" w14:textId="5125FB85" w:rsidR="00055851" w:rsidRDefault="00C76478" w:rsidP="00C76478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Mi várható </w:t>
      </w:r>
      <w:r w:rsidR="009A7C16">
        <w:rPr>
          <w:sz w:val="28"/>
          <w:szCs w:val="28"/>
          <w:lang w:val="hu-HU"/>
        </w:rPr>
        <w:t>a bizalmi vagyonkezeléstől</w:t>
      </w:r>
      <w:r w:rsidR="000D25FA">
        <w:rPr>
          <w:sz w:val="28"/>
          <w:szCs w:val="28"/>
          <w:lang w:val="hu-HU"/>
        </w:rPr>
        <w:t xml:space="preserve"> a </w:t>
      </w:r>
      <w:r w:rsidR="00055851" w:rsidRPr="00055851">
        <w:rPr>
          <w:sz w:val="28"/>
          <w:szCs w:val="28"/>
          <w:lang w:val="hu-HU"/>
        </w:rPr>
        <w:t>jövőben?</w:t>
      </w:r>
    </w:p>
    <w:p w14:paraId="1801601E" w14:textId="77777777" w:rsidR="00055851" w:rsidRDefault="00055851" w:rsidP="00C76478">
      <w:pPr>
        <w:jc w:val="both"/>
        <w:rPr>
          <w:sz w:val="28"/>
          <w:szCs w:val="28"/>
          <w:lang w:val="hu-HU"/>
        </w:rPr>
      </w:pPr>
    </w:p>
    <w:p w14:paraId="07D12A81" w14:textId="014E98E1" w:rsidR="00055851" w:rsidRPr="00055851" w:rsidRDefault="00055851" w:rsidP="00C7647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 w:rsidRPr="00055851">
        <w:rPr>
          <w:sz w:val="28"/>
          <w:szCs w:val="28"/>
          <w:lang w:val="hu-HU"/>
        </w:rPr>
        <w:t xml:space="preserve">kifejezetten angol jogintézmény a </w:t>
      </w:r>
      <w:r w:rsidR="007C1226">
        <w:rPr>
          <w:sz w:val="28"/>
          <w:szCs w:val="28"/>
          <w:lang w:val="hu-HU"/>
        </w:rPr>
        <w:t>„</w:t>
      </w:r>
      <w:r w:rsidRPr="00055851">
        <w:rPr>
          <w:sz w:val="28"/>
          <w:szCs w:val="28"/>
          <w:lang w:val="hu-HU"/>
        </w:rPr>
        <w:t>trust</w:t>
      </w:r>
      <w:r w:rsidR="007C1226">
        <w:rPr>
          <w:sz w:val="28"/>
          <w:szCs w:val="28"/>
          <w:lang w:val="hu-HU"/>
        </w:rPr>
        <w:t>”</w:t>
      </w:r>
    </w:p>
    <w:p w14:paraId="3267D3B0" w14:textId="4E2766B2" w:rsidR="00055851" w:rsidRDefault="00055851" w:rsidP="00C7647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eredetét a „use”-ra vezetik vissza a keresztes háború</w:t>
      </w:r>
      <w:r w:rsidR="00826D6A">
        <w:rPr>
          <w:sz w:val="28"/>
          <w:szCs w:val="28"/>
          <w:lang w:val="hu-HU"/>
        </w:rPr>
        <w:t>k</w:t>
      </w:r>
      <w:r>
        <w:rPr>
          <w:sz w:val="28"/>
          <w:szCs w:val="28"/>
          <w:lang w:val="hu-HU"/>
        </w:rPr>
        <w:t xml:space="preserve"> időszakára</w:t>
      </w:r>
    </w:p>
    <w:p w14:paraId="64A648A7" w14:textId="3F87F221" w:rsidR="00055851" w:rsidRDefault="00055851" w:rsidP="00C7647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valakire rá kellett bízniuk a katonáknak a földjeiket</w:t>
      </w:r>
    </w:p>
    <w:p w14:paraId="48855E85" w14:textId="5ECDFE7C" w:rsidR="00055851" w:rsidRDefault="00055851" w:rsidP="00C7647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védelem érdekében átruházták valakire a földet</w:t>
      </w:r>
    </w:p>
    <w:p w14:paraId="5D609F59" w14:textId="0136D653" w:rsidR="00055851" w:rsidRDefault="00C76478" w:rsidP="00C7647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igazából ma is erre jó, a lényege nem változo</w:t>
      </w:r>
      <w:bookmarkStart w:id="0" w:name="_GoBack"/>
      <w:bookmarkEnd w:id="0"/>
      <w:r>
        <w:rPr>
          <w:sz w:val="28"/>
          <w:szCs w:val="28"/>
          <w:lang w:val="hu-HU"/>
        </w:rPr>
        <w:t>tt</w:t>
      </w:r>
    </w:p>
    <w:p w14:paraId="364B48DB" w14:textId="2FC8DCAF" w:rsidR="00C76478" w:rsidRDefault="00C76478" w:rsidP="00C7647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Angliában mindenféle célra használták (vagyonelrejtés, adóelkerülés stb.)</w:t>
      </w:r>
    </w:p>
    <w:p w14:paraId="3F4BA8C2" w14:textId="191AF56F" w:rsidR="007C1226" w:rsidRDefault="007C1226" w:rsidP="007C122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rendkívül széles gyakorlat alakult ki a trustról (sok százoldalnyi joganyag)</w:t>
      </w:r>
    </w:p>
    <w:p w14:paraId="5495FD15" w14:textId="3A465EE5" w:rsidR="007C1226" w:rsidRDefault="007C1226" w:rsidP="007C122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Angliában vannak kifejezetten trusttal foglalkozó jogászok</w:t>
      </w:r>
    </w:p>
    <w:p w14:paraId="38B33A2E" w14:textId="7885EB80" w:rsidR="007C1226" w:rsidRDefault="007C1226" w:rsidP="007C12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kontinentális jogrendszereket mindig foglalkoztatta, hogy nekik át kell-e venniük vagy sem</w:t>
      </w:r>
    </w:p>
    <w:p w14:paraId="4ECBB906" w14:textId="1FF1AD49" w:rsidR="007C1226" w:rsidRDefault="006900CF" w:rsidP="007C12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először az </w:t>
      </w:r>
      <w:r w:rsidR="007C1226">
        <w:rPr>
          <w:sz w:val="28"/>
          <w:szCs w:val="28"/>
          <w:lang w:val="hu-HU"/>
        </w:rPr>
        <w:t>1940-es években jelent meg egy tanulmány ifj. Szladits Károlytól Magyarországon</w:t>
      </w:r>
      <w:r>
        <w:rPr>
          <w:sz w:val="28"/>
          <w:szCs w:val="28"/>
          <w:lang w:val="hu-HU"/>
        </w:rPr>
        <w:t xml:space="preserve"> a trustról </w:t>
      </w:r>
    </w:p>
    <w:p w14:paraId="44A882EA" w14:textId="2AE1ECCF" w:rsidR="007C1226" w:rsidRDefault="007C1226" w:rsidP="007C122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konklúziója, hogy nincs rá szükség</w:t>
      </w:r>
    </w:p>
    <w:p w14:paraId="647D02D1" w14:textId="6FC1D465" w:rsidR="007C1226" w:rsidRDefault="007C1226" w:rsidP="007C12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Lichteinsteinben van az angolhoz hasonló trust intézmény</w:t>
      </w:r>
    </w:p>
    <w:p w14:paraId="6EA94B7C" w14:textId="40976A3C" w:rsidR="007C1226" w:rsidRDefault="00D643E6" w:rsidP="007C12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utóbbi 10-15 évben nagyon elkezdett foglalkoztatni minden kontinentális jogalkotót, hogy be kéne-e vezetni</w:t>
      </w:r>
    </w:p>
    <w:p w14:paraId="13C3260D" w14:textId="44006C75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tulajdonképpen majdnem mindenhol bevezették</w:t>
      </w:r>
    </w:p>
    <w:p w14:paraId="0BD34B67" w14:textId="420ACD42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ahol tudatosan nem vezették be, az Ausztria</w:t>
      </w:r>
    </w:p>
    <w:p w14:paraId="5F4DADA0" w14:textId="19BDFCB0" w:rsidR="00D643E6" w:rsidRDefault="00D643E6" w:rsidP="00D643E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államok ezt gazdaságélénkítési, gazdaságpolitikai eszközként képzelték el a lichteinsteini tapasztalatok alapján</w:t>
      </w:r>
    </w:p>
    <w:p w14:paraId="337139AA" w14:textId="41CD7D63" w:rsidR="00D643E6" w:rsidRDefault="00D643E6" w:rsidP="00D643E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Lichteinstein</w:t>
      </w:r>
    </w:p>
    <w:p w14:paraId="28939BD2" w14:textId="33A91EF0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rendkívül szegény ország volt, el kezdtek gondolkozni, hogy mivel lendíthetnék fel a gazdaságot</w:t>
      </w:r>
    </w:p>
    <w:p w14:paraId="03501E5A" w14:textId="07F7EDA3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Angliában lehet trustot csinálni, de alapítványt nem</w:t>
      </w:r>
    </w:p>
    <w:p w14:paraId="7A14B886" w14:textId="16C16719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kontinentális országokban lehet alapítványt tenni, de trustot nem</w:t>
      </w:r>
    </w:p>
    <w:p w14:paraId="4D642A8E" w14:textId="1715BC32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ezért úgy döntöttek, hogy abban az országban mindekettőt meg lehet majd csinálni</w:t>
      </w:r>
    </w:p>
    <w:p w14:paraId="149CF7EF" w14:textId="24208EC5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egész gazdaság erre a gondolatra épül fel</w:t>
      </w:r>
    </w:p>
    <w:p w14:paraId="0E13AEAB" w14:textId="18181576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trust jogi szabályozást készítettek</w:t>
      </w:r>
    </w:p>
    <w:p w14:paraId="1011DB55" w14:textId="63CB49A6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jól mutatja a kontinentális országok gondolkodását</w:t>
      </w:r>
    </w:p>
    <w:p w14:paraId="37E192D8" w14:textId="43E5AC81" w:rsidR="00D643E6" w:rsidRDefault="00D643E6" w:rsidP="00D643E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magyar jogalkotó is arra gondolt, hogy a külföldön befektetett pénzeket a magyar gazdaságba is vissza lehetne forgatni </w:t>
      </w:r>
    </w:p>
    <w:p w14:paraId="5D17B8B6" w14:textId="542BD1C1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a jogalkotás meg tudja tenni, hogy elkészíti a szabályozást, akkor már előrelépés</w:t>
      </w:r>
    </w:p>
    <w:p w14:paraId="721614E0" w14:textId="058150B6" w:rsidR="00D643E6" w:rsidRDefault="00D643E6" w:rsidP="00D643E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Németország – Treuhand</w:t>
      </w:r>
    </w:p>
    <w:p w14:paraId="5251EB78" w14:textId="349E3D91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komoly bírói gyakorlat alakult ki</w:t>
      </w:r>
    </w:p>
    <w:p w14:paraId="301AC709" w14:textId="35ACABE8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tranzakciós gyakorlat is kialakult a bizalmi vagyonkezelési konstrukciókra</w:t>
      </w:r>
    </w:p>
    <w:p w14:paraId="4AFEA53A" w14:textId="21116D63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nálunk ilyen nem történt</w:t>
      </w:r>
    </w:p>
    <w:p w14:paraId="26157AB6" w14:textId="41389935" w:rsidR="00D643E6" w:rsidRDefault="00D643E6" w:rsidP="00D643E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Ptk. mostani fogalma</w:t>
      </w:r>
    </w:p>
    <w:p w14:paraId="3C4BC104" w14:textId="2F756FC0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díjfizetési kötelezettség alapvető szabály</w:t>
      </w:r>
    </w:p>
    <w:p w14:paraId="335A6F87" w14:textId="34E76A47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egyszerű cselekmények sorozata, ami három személy között jön létre (XY átadja egy személynek az összeget, hogy az egy harmadiknak adja át)</w:t>
      </w:r>
    </w:p>
    <w:p w14:paraId="2CE5076D" w14:textId="64BEC440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nem volt jogszabályi akadály, de van gazdasági értéke, akkor miért nem csinálták eddig?</w:t>
      </w:r>
    </w:p>
    <w:p w14:paraId="10BAAE56" w14:textId="74FA63B2" w:rsidR="00D643E6" w:rsidRDefault="00D643E6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nincs rá szükség, akkor miért kellett bevezetni ezt a szerződéstípust?</w:t>
      </w:r>
    </w:p>
    <w:p w14:paraId="057BAF22" w14:textId="01360EFE" w:rsidR="00D643E6" w:rsidRDefault="00451E7F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nagyobb értékeket ruházok át, akkor már illetékfizetési-kötelezettség van</w:t>
      </w:r>
    </w:p>
    <w:p w14:paraId="3424BC65" w14:textId="19628AFD" w:rsidR="00451E7F" w:rsidRDefault="00451E7F" w:rsidP="00D643E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akkora tranzakciós költségek vannak, amelyek elveszik az értelmét az ilyenfajta átruházásnak</w:t>
      </w:r>
    </w:p>
    <w:p w14:paraId="55C3305C" w14:textId="51659770" w:rsidR="00451E7F" w:rsidRDefault="00451E7F" w:rsidP="00451E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kétféle átruházás: ingyenes vagy visszterhes (dichotómia)</w:t>
      </w:r>
    </w:p>
    <w:p w14:paraId="30CEB162" w14:textId="6FBBF85B" w:rsidR="00451E7F" w:rsidRDefault="00451E7F" w:rsidP="00451E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bizalmi vagyonkezelés keretében az átruházás se nem ingyenes, se nem visszterhes</w:t>
      </w:r>
    </w:p>
    <w:p w14:paraId="416F8E89" w14:textId="6E5C4543" w:rsidR="00451E7F" w:rsidRDefault="00451E7F" w:rsidP="00451E7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valami harmadik kategóriába sorolható</w:t>
      </w:r>
    </w:p>
    <w:p w14:paraId="1933AC0E" w14:textId="1D31A2E6" w:rsidR="00451E7F" w:rsidRDefault="00451E7F" w:rsidP="00451E7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azért kellett kodifikálni részben, hogy megmondjuk az adó- és illetékjogi szabályoknak, hogy ez a kettő közül egyik kategóriába se tartozik</w:t>
      </w:r>
    </w:p>
    <w:p w14:paraId="64DA13AC" w14:textId="238FE831" w:rsidR="00451E7F" w:rsidRDefault="00F9464B" w:rsidP="00F9464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bizalmi vagyonkezeléses struktúra háromszereplős</w:t>
      </w:r>
    </w:p>
    <w:p w14:paraId="64015E6A" w14:textId="32C43D3A" w:rsidR="00F9464B" w:rsidRDefault="00F9464B" w:rsidP="00F9464B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általános séma, amit jól lehet használni többféle jogviszony megértésére</w:t>
      </w:r>
    </w:p>
    <w:p w14:paraId="62CB77EA" w14:textId="16C51A80" w:rsidR="00F9464B" w:rsidRDefault="00F9464B" w:rsidP="00F9464B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vagyonrendelő – vagyonkezelő – kedvezményezett </w:t>
      </w:r>
    </w:p>
    <w:p w14:paraId="22966942" w14:textId="597F871C" w:rsidR="00F9464B" w:rsidRDefault="00F9464B" w:rsidP="00F9464B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jogviszonyok</w:t>
      </w:r>
    </w:p>
    <w:p w14:paraId="7F50CAC3" w14:textId="4CCFB624" w:rsidR="00F9464B" w:rsidRDefault="00F9464B" w:rsidP="00F9464B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vagyonkezelő – vagyonrendelő: bizalmi vagyonkezelés</w:t>
      </w:r>
    </w:p>
    <w:p w14:paraId="6733E471" w14:textId="1878750C" w:rsidR="00F9464B" w:rsidRDefault="00F9464B" w:rsidP="00F9464B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vagyonkezelőnek kötelezettsége keletkezik részben a vagyonrendelővel szemben, de nagyrészben a kedvezményezett felé </w:t>
      </w:r>
    </w:p>
    <w:p w14:paraId="2B61A830" w14:textId="31E95788" w:rsidR="00055851" w:rsidRDefault="00F9464B" w:rsidP="00C76478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mindig van a háromoldalú jogviszonyokan egy harmadik rész, amire tekintettel a fent leírtak egyáltalán megtörténtek (vagyonrendelő – kedvezményezett közötti jogviszony) – ez tulajdonképpen a fedezeti viszony, amiért a vagyonrendelő úgy rendelkezik, hogy a vagyonkezelő a kedvezményezettet részesítse juttatásban </w:t>
      </w:r>
    </w:p>
    <w:p w14:paraId="5FCFCAA1" w14:textId="16EE982D" w:rsidR="00F9464B" w:rsidRDefault="00F9464B" w:rsidP="00C76478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harmadik személy javára szóló szerződés a legtipikusabb </w:t>
      </w:r>
      <w:r w:rsidR="00327A02">
        <w:rPr>
          <w:sz w:val="28"/>
          <w:szCs w:val="28"/>
          <w:lang w:val="hu-HU"/>
        </w:rPr>
        <w:t>a Ptk.-ban (</w:t>
      </w:r>
      <w:r w:rsidR="00282CEF">
        <w:rPr>
          <w:sz w:val="28"/>
          <w:szCs w:val="28"/>
          <w:lang w:val="hu-HU"/>
        </w:rPr>
        <w:t xml:space="preserve">pl. </w:t>
      </w:r>
      <w:r w:rsidR="00327A02">
        <w:rPr>
          <w:sz w:val="28"/>
          <w:szCs w:val="28"/>
          <w:lang w:val="hu-HU"/>
        </w:rPr>
        <w:t>pénzügyi lízing, biztosítási jogviszonyok esetében a kedvezményezettjelölés, idegen váltó stb.)</w:t>
      </w:r>
    </w:p>
    <w:p w14:paraId="2AB44BDD" w14:textId="62917A2E" w:rsidR="00E72DE3" w:rsidRDefault="00E72DE3" w:rsidP="00E72DE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polgári jogi sajátosságait ezzel nagyjából le is írtuk a bizalmi vagyonkezelésnek</w:t>
      </w:r>
    </w:p>
    <w:p w14:paraId="61CF237E" w14:textId="31903A1A" w:rsidR="00E72DE3" w:rsidRDefault="00E72DE3" w:rsidP="00E72DE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van más opció is a bizalmi vagyonkezelés mellett</w:t>
      </w:r>
    </w:p>
    <w:p w14:paraId="020915A6" w14:textId="5938EF8D" w:rsidR="00E72DE3" w:rsidRDefault="00E72DE3" w:rsidP="00E72D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ilyen eredménnyel járó megoldások vannak még</w:t>
      </w:r>
      <w:r w:rsidR="0057576F">
        <w:rPr>
          <w:sz w:val="28"/>
          <w:szCs w:val="28"/>
          <w:lang w:val="hu-HU"/>
        </w:rPr>
        <w:t>, például az alapítvány, illetve a gazdasági társaság is hasonló funkciót lát el</w:t>
      </w:r>
    </w:p>
    <w:p w14:paraId="0F564107" w14:textId="6D50B99F" w:rsidR="0057576F" w:rsidRDefault="0057576F" w:rsidP="00E72D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vajon mi lehet az érdemi különbség a bizalmi vagyonkezelés és az alapítvány között</w:t>
      </w:r>
    </w:p>
    <w:p w14:paraId="784AEC1B" w14:textId="625C432A" w:rsidR="0057576F" w:rsidRDefault="0057576F" w:rsidP="00E72D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funkcionális hasonlóság annyira erős, hogy pl. Ausztriában ezért nem vezették be a bizalmi vagyonkezelést</w:t>
      </w:r>
    </w:p>
    <w:p w14:paraId="4CEE05AB" w14:textId="22920165" w:rsidR="0057576F" w:rsidRDefault="0057576F" w:rsidP="00E72D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mert ott a magáncélú alapítvány annyira hasonlít</w:t>
      </w:r>
    </w:p>
    <w:p w14:paraId="08899E7E" w14:textId="3382D47A" w:rsidR="0057576F" w:rsidRDefault="0057576F" w:rsidP="00E72D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alapítványnál a vagyon kreál egy jogi személyt, a bizalmi vagyonkezelés nem</w:t>
      </w:r>
    </w:p>
    <w:p w14:paraId="564C4D51" w14:textId="3ED96319" w:rsidR="0057576F" w:rsidRDefault="0057576F" w:rsidP="00E72D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bizalmi vagyonkezelés egy szerződési konstrukció, ezért jóval rugalmasabb annál, mintha egy alapítványt hoznánk létre</w:t>
      </w:r>
    </w:p>
    <w:p w14:paraId="2A9F8BA7" w14:textId="050B04CF" w:rsidR="00877C48" w:rsidRDefault="000C605E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Ausztriában azzal szembesülnek, hogy az az összeg, ami alatt veszeséges egy magáncélú alapítvány az 2M eur</w:t>
      </w:r>
      <w:r w:rsidR="00877C48">
        <w:rPr>
          <w:sz w:val="28"/>
          <w:szCs w:val="28"/>
          <w:lang w:val="hu-HU"/>
        </w:rPr>
        <w:t xml:space="preserve">ó, </w:t>
      </w:r>
      <w:r w:rsidR="00877C48" w:rsidRPr="00877C48">
        <w:rPr>
          <w:sz w:val="28"/>
          <w:szCs w:val="28"/>
          <w:lang w:val="hu-HU"/>
        </w:rPr>
        <w:t>olyan magasak a fenntartási költségek</w:t>
      </w:r>
    </w:p>
    <w:p w14:paraId="12C4330C" w14:textId="22529437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tulajdonképpen ez a két fő szempont, ami miatt a bizalmi vagyonkezelés mellett lehet érvelni</w:t>
      </w:r>
    </w:p>
    <w:p w14:paraId="550CC245" w14:textId="531A220A" w:rsidR="00877C48" w:rsidRDefault="00877C48" w:rsidP="00877C4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kell, hogy ténylegesen hárman szerepeljenek egy bizalmi vagyonkezelési jogviszonyban</w:t>
      </w:r>
    </w:p>
    <w:p w14:paraId="6585A50F" w14:textId="19248454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ad absurdum mind a három szerep is egybeeshetne</w:t>
      </w:r>
    </w:p>
    <w:p w14:paraId="56368F52" w14:textId="0EB3CDA6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vagyonrendelő = vagyonkezelő: </w:t>
      </w:r>
      <w:r w:rsidRPr="00877C48">
        <w:rPr>
          <w:sz w:val="28"/>
          <w:szCs w:val="28"/>
          <w:lang w:val="hu-HU"/>
        </w:rPr>
        <w:t>vagyonomtól elkülönítem, és attól kezdve arra a pénzre más szabályok vonatkoznak</w:t>
      </w:r>
    </w:p>
    <w:p w14:paraId="22E5134D" w14:textId="41413A65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vagyonrendelő = kedvezményezett</w:t>
      </w:r>
    </w:p>
    <w:p w14:paraId="49223B14" w14:textId="43216715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ebből következően mind a három is lehetnék együtt technikailag</w:t>
      </w:r>
    </w:p>
    <w:p w14:paraId="7E69FD25" w14:textId="068ED4F6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jog azt a részt nem engedi meg, hogy a vagyonkezelő és a kedvezményezett összecsússzon, de az előző kettő verzió még lehetséges</w:t>
      </w:r>
    </w:p>
    <w:p w14:paraId="737C672B" w14:textId="1A9906C4" w:rsidR="00877C48" w:rsidRDefault="00877C48" w:rsidP="00877C4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kodifikációs szempontból felmerült kérdés</w:t>
      </w:r>
    </w:p>
    <w:p w14:paraId="308C8A0E" w14:textId="104FC6A0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milyen szabályokat kell hozzárendelni?</w:t>
      </w:r>
    </w:p>
    <w:p w14:paraId="7BA55235" w14:textId="46E15D61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megnézzük a bizalmi vagyonkezelési konstrukciókat (pl. német – bírói gyakorlat csupán, Svájc, Franciaország), akkor azt látjuk, hogy nincs két egyforma rendszer</w:t>
      </w:r>
    </w:p>
    <w:p w14:paraId="0295C634" w14:textId="72F3658C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leszámítva azt, hogy a cseh és szlovák Ptk.-ban a lichteinsteini szabályozást egyszerűen beemelték</w:t>
      </w:r>
    </w:p>
    <w:p w14:paraId="4EC83DB0" w14:textId="4C805426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magyar tulajdonképpen egyiket sem követi</w:t>
      </w:r>
    </w:p>
    <w:p w14:paraId="7E8B992D" w14:textId="722918EF" w:rsidR="00877C48" w:rsidRDefault="00877C48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azt is mondhatnánk, hogy a magyar Ptk.-nak a bizalmi vagyonkezelési szabályai megint különállóak </w:t>
      </w:r>
    </w:p>
    <w:p w14:paraId="5423A590" w14:textId="0F06A939" w:rsidR="002E2ABA" w:rsidRDefault="002E2ABA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magyar Ptk.-nak szabályaiban tipizálni kellett, hogy az adójogi szabályok kezelni tudják</w:t>
      </w:r>
    </w:p>
    <w:p w14:paraId="7693613F" w14:textId="707210A6" w:rsidR="002E2ABA" w:rsidRDefault="002E2ABA" w:rsidP="00877C4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arra koncentrálnak, hogy harmadik személyekkel vagy hitelezőkkel mi történik, hanem a vagyonkezelő és vagyonrendelő viszonyára</w:t>
      </w:r>
    </w:p>
    <w:p w14:paraId="39A9A9E1" w14:textId="383A1EDE" w:rsidR="006746E3" w:rsidRDefault="006746E3" w:rsidP="006746E3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milyen problémát lehet észrevenni ebben? hogyan definiáljuk azt a helyzetet, amikor az én jólétem (közgazgadási értelemben) az egy másik féltől függ: ügynöki </w:t>
      </w:r>
    </w:p>
    <w:p w14:paraId="3A89DE70" w14:textId="4012017A" w:rsidR="00CB2A05" w:rsidRDefault="00CB2A05" w:rsidP="00CB2A05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hajlamos lehet az </w:t>
      </w:r>
      <w:r w:rsidR="00FA4561">
        <w:rPr>
          <w:sz w:val="28"/>
          <w:szCs w:val="28"/>
          <w:lang w:val="hu-HU"/>
        </w:rPr>
        <w:t>opportunisztikus magatartásra az ügynök</w:t>
      </w:r>
    </w:p>
    <w:p w14:paraId="38406B65" w14:textId="390A45CF" w:rsidR="00CB2A05" w:rsidRPr="00CB2A05" w:rsidRDefault="00CB2A05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 w:rsidRPr="00CB2A05">
        <w:rPr>
          <w:sz w:val="28"/>
          <w:szCs w:val="28"/>
          <w:lang w:val="hu-HU"/>
        </w:rPr>
        <w:t>számára a saját érdekéne</w:t>
      </w:r>
      <w:r>
        <w:rPr>
          <w:sz w:val="28"/>
          <w:szCs w:val="28"/>
          <w:lang w:val="hu-HU"/>
        </w:rPr>
        <w:t>k előtérbe helyezése a racionáli</w:t>
      </w:r>
      <w:r w:rsidRPr="00CB2A05">
        <w:rPr>
          <w:sz w:val="28"/>
          <w:szCs w:val="28"/>
          <w:lang w:val="hu-HU"/>
        </w:rPr>
        <w:t>s</w:t>
      </w:r>
    </w:p>
    <w:p w14:paraId="278F2160" w14:textId="64CFF89A" w:rsidR="00CB2A05" w:rsidRDefault="005D73CD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érdeke azt lenne, hogy megtartsa a rábízott pénzt</w:t>
      </w:r>
    </w:p>
    <w:p w14:paraId="5ED6783F" w14:textId="0A87AAFD" w:rsidR="005D73CD" w:rsidRDefault="005D73CD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bíróságon lehet visszakövetelni, ha nem adná át</w:t>
      </w:r>
    </w:p>
    <w:p w14:paraId="1981257B" w14:textId="11B77472" w:rsidR="005D73CD" w:rsidRDefault="005D73CD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bűncselekményt is megvalósíthat </w:t>
      </w:r>
    </w:p>
    <w:p w14:paraId="52A47983" w14:textId="5EB5685E" w:rsidR="00FA4561" w:rsidRDefault="00FA4561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alapvetően olyan érdekei fűződnek a pénz visszaadásához, amely a jogból erednek</w:t>
      </w:r>
    </w:p>
    <w:p w14:paraId="0AD66A37" w14:textId="49D65DB1" w:rsidR="00FA4561" w:rsidRDefault="00C520F9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érdekkövetési kötelezettség: </w:t>
      </w:r>
      <w:r w:rsidR="00FA4561">
        <w:rPr>
          <w:sz w:val="28"/>
          <w:szCs w:val="28"/>
          <w:lang w:val="hu-HU"/>
        </w:rPr>
        <w:t>azt érzékelje az ügynök, hogy az racionális a számára, ha a megbízó érdekeit nézze</w:t>
      </w:r>
    </w:p>
    <w:p w14:paraId="0DCF8010" w14:textId="36849FC1" w:rsidR="00FA4561" w:rsidRDefault="00FA4561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információs különbségek: az ügynök jobban informált, mint a megbízó </w:t>
      </w:r>
    </w:p>
    <w:p w14:paraId="35103537" w14:textId="6D4236A6" w:rsidR="00C520F9" w:rsidRDefault="00C520F9" w:rsidP="00CB2A05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tájékoztatási kötelezettség, ellenőrizhető a tevékenysége</w:t>
      </w:r>
    </w:p>
    <w:p w14:paraId="203764E2" w14:textId="55DA8411" w:rsidR="00C520F9" w:rsidRDefault="00C520F9" w:rsidP="00C520F9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szabályozás azt is előírja, hogy szegregálja a vagyonkezelő a saját vagyonától a kezelt vagyont, és áttekinthetőnek kell lennie</w:t>
      </w:r>
    </w:p>
    <w:p w14:paraId="59C78231" w14:textId="30476E08" w:rsidR="00C520F9" w:rsidRDefault="00C520F9" w:rsidP="00C520F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magyar Ptk.-ban az ügynöki helyzet orvoslása volt a cél</w:t>
      </w:r>
    </w:p>
    <w:p w14:paraId="42E397E8" w14:textId="3ACA5165" w:rsidR="00C520F9" w:rsidRDefault="00C520F9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úgy tűnt, hogy szinte eredeti jellegű lett</w:t>
      </w:r>
    </w:p>
    <w:p w14:paraId="3F54FF13" w14:textId="12CD2766" w:rsidR="00C520F9" w:rsidRDefault="00C520F9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végén az derült ki, hogy bár vannak különböző modellek (pl. angol, német), de a magyar bizalmi vagyonkezelés az angol jogi trusthoz hasonlít a legjobban</w:t>
      </w:r>
    </w:p>
    <w:p w14:paraId="7EA17331" w14:textId="6E55D548" w:rsidR="00C520F9" w:rsidRDefault="00C520F9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ugyanaz a központi probléma a magyar jogalkotó számára, mint ami az angol jogalkotó számára volt</w:t>
      </w:r>
    </w:p>
    <w:p w14:paraId="636D2CA0" w14:textId="510EC59F" w:rsidR="00C520F9" w:rsidRDefault="00C520F9" w:rsidP="00C520F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azon lehet vitatkozni, hogy a megbízási szerződések körében jó helyen van-e</w:t>
      </w:r>
    </w:p>
    <w:p w14:paraId="6DE41F38" w14:textId="2176AB1D" w:rsidR="00C520F9" w:rsidRDefault="00C520F9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itt is egy „gondossági kötelem” van</w:t>
      </w:r>
    </w:p>
    <w:p w14:paraId="608F4E60" w14:textId="675EB6AE" w:rsidR="00C520F9" w:rsidRDefault="00581ADE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ugyanakkor lehet, hogy jobb lenne egy olyan struktúra, ami stabilabb</w:t>
      </w:r>
    </w:p>
    <w:p w14:paraId="5BFF2C98" w14:textId="24546743" w:rsidR="00581ADE" w:rsidRDefault="00581ADE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lenne egyszerű felmondási joga a vagyonrendelőnek, jobban védené a kedvezményezett pozícióját</w:t>
      </w:r>
    </w:p>
    <w:p w14:paraId="37932DE4" w14:textId="02034925" w:rsidR="00581ADE" w:rsidRDefault="00581ADE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jogutódlási kérdések esetén is felmerülnek problémák</w:t>
      </w:r>
    </w:p>
    <w:p w14:paraId="550A2A3D" w14:textId="5C8B1406" w:rsidR="00581ADE" w:rsidRDefault="00581ADE" w:rsidP="00C520F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teljesen ágyazódik a kötelmi jogviszonyok rendszerébe</w:t>
      </w:r>
    </w:p>
    <w:p w14:paraId="5E8C0956" w14:textId="1EFDC40A" w:rsidR="00581ADE" w:rsidRDefault="00581ADE" w:rsidP="00581AD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is kérdés volt, hogy dologi vagy kötelmi jog</w:t>
      </w:r>
    </w:p>
    <w:p w14:paraId="3D4F1C4E" w14:textId="77FD54FA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angoloknál dologi jognak minősül</w:t>
      </w:r>
    </w:p>
    <w:p w14:paraId="08567619" w14:textId="7185E239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trust megkettőzi a tulajdonjogot: van egy jog szerinti tulajdonos (vagyonkezelő), és mivel vana  kedvezményezett, akinek vannak jogosultságai, így ő méltényossági alapú tulajdonos lesz</w:t>
      </w:r>
    </w:p>
    <w:p w14:paraId="601DC7C6" w14:textId="52782F84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elméleti kérdés, hanem például ha valakinek a vagyona ellen végrehajtást indítanak, akkor kihez tartozik a vagyonkezelt pénzt</w:t>
      </w:r>
    </w:p>
    <w:p w14:paraId="67BB1690" w14:textId="0C079C38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úgy</w:t>
      </w:r>
      <w:r w:rsidR="004C769B">
        <w:rPr>
          <w:sz w:val="28"/>
          <w:szCs w:val="28"/>
          <w:lang w:val="hu-HU"/>
        </w:rPr>
        <w:t xml:space="preserve"> kezeljük, hogy a vagyonrendelő</w:t>
      </w:r>
      <w:r>
        <w:rPr>
          <w:sz w:val="28"/>
          <w:szCs w:val="28"/>
          <w:lang w:val="hu-HU"/>
        </w:rPr>
        <w:t>é vagy a kedvezményezetté</w:t>
      </w:r>
    </w:p>
    <w:p w14:paraId="5C518684" w14:textId="665FC58D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angol és magyar jog: a rendelkezési jogosultságok szempontjából a kezelő teljesértékű tulajdonos, viszont a végrehajtás esetében kivesszük a vagyonából a pénzt, mert ez igazából a kedvezményezetthez tartozik</w:t>
      </w:r>
    </w:p>
    <w:p w14:paraId="779085BD" w14:textId="154E70D4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trustee (bizalmi vagyonkezelő) a common law szerinti tulajdonos, de az equity szerint a kedvezményezett az</w:t>
      </w:r>
    </w:p>
    <w:p w14:paraId="032AA026" w14:textId="48828542" w:rsidR="00581ADE" w:rsidRDefault="00581ADE" w:rsidP="00581ADE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ez a leírás azért félrevezető, mert az angolok sem gondolkoznak valójában kétféle tulajdonjogban</w:t>
      </w:r>
    </w:p>
    <w:p w14:paraId="7D4B3022" w14:textId="56FD470C" w:rsidR="00581ADE" w:rsidRDefault="00581ADE" w:rsidP="006A06D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magyar jog szempontjából sem idegen ez</w:t>
      </w:r>
    </w:p>
    <w:p w14:paraId="523F0706" w14:textId="675CAB65" w:rsidR="00581ADE" w:rsidRDefault="00581ADE" w:rsidP="006A06D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szerke</w:t>
      </w:r>
      <w:r w:rsidR="003D4E0D">
        <w:rPr>
          <w:sz w:val="28"/>
          <w:szCs w:val="28"/>
          <w:lang w:val="hu-HU"/>
        </w:rPr>
        <w:t>zetbeli hasonlóság van a bizománnyal is</w:t>
      </w:r>
    </w:p>
    <w:p w14:paraId="73E34EE7" w14:textId="5504F1BD" w:rsidR="006A06D6" w:rsidRDefault="003D4E0D" w:rsidP="006A06D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bizományi szerződés arról szól, hogy </w:t>
      </w:r>
      <w:r w:rsidR="00940F0B">
        <w:rPr>
          <w:sz w:val="28"/>
          <w:szCs w:val="28"/>
          <w:lang w:val="hu-HU"/>
        </w:rPr>
        <w:t>a megbízott</w:t>
      </w:r>
      <w:r>
        <w:rPr>
          <w:sz w:val="28"/>
          <w:szCs w:val="28"/>
          <w:lang w:val="hu-HU"/>
        </w:rPr>
        <w:t xml:space="preserve"> kössön ad</w:t>
      </w:r>
      <w:r w:rsidR="006A06D6">
        <w:rPr>
          <w:sz w:val="28"/>
          <w:szCs w:val="28"/>
          <w:lang w:val="hu-HU"/>
        </w:rPr>
        <w:t xml:space="preserve">ásvételi szerződést, </w:t>
      </w:r>
      <w:r w:rsidR="006A06D6" w:rsidRPr="006A06D6">
        <w:rPr>
          <w:sz w:val="28"/>
          <w:szCs w:val="28"/>
          <w:lang w:val="hu-HU"/>
        </w:rPr>
        <w:t>az ebből eredő hasznot pedig kiadja nekem</w:t>
      </w:r>
    </w:p>
    <w:p w14:paraId="39BABAC6" w14:textId="533E21EA" w:rsidR="006A06D6" w:rsidRDefault="006A06D6" w:rsidP="006A06D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vásárlás a dolga, és ezt megtette, de még nem adta ki a dolgot, és végrehajtást vezetnek a vagyonára, akkor arra a dologra kihat-e a végrehajtást</w:t>
      </w:r>
    </w:p>
    <w:p w14:paraId="11A7E860" w14:textId="64A8B07C" w:rsidR="006A06D6" w:rsidRDefault="006A06D6" w:rsidP="006A06D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bizományi szerződésre vonatkozó szabályok ezt kizárják</w:t>
      </w:r>
    </w:p>
    <w:p w14:paraId="718A6099" w14:textId="06B6C972" w:rsidR="006A06D6" w:rsidRDefault="006A06D6" w:rsidP="006A06D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tehát ugyanolyan relatív tulajdoni struktúra van, mint a common law és equity esetében </w:t>
      </w:r>
    </w:p>
    <w:p w14:paraId="36877C42" w14:textId="2D5AC93F" w:rsidR="006A06D6" w:rsidRDefault="006A06D6" w:rsidP="006A06D6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tulajdonosnak számít a megbízott, de a saját hitelezőivel szemben nem</w:t>
      </w:r>
    </w:p>
    <w:p w14:paraId="55D3CCE2" w14:textId="60208BE0" w:rsidR="003D23D8" w:rsidRDefault="003D23D8" w:rsidP="003D23D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megszületett a Ptk., abban van egy rugalmas trust fogalom</w:t>
      </w:r>
    </w:p>
    <w:p w14:paraId="3967D9F0" w14:textId="45FD2950" w:rsidR="003D23D8" w:rsidRDefault="003D23D8" w:rsidP="003D23D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könnyű „belekerülni” a bizalmi vagyonkezelésbe</w:t>
      </w:r>
    </w:p>
    <w:p w14:paraId="5BA2F959" w14:textId="13822FEC" w:rsidR="003D23D8" w:rsidRDefault="003D23D8" w:rsidP="003D23D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fogalom rendkívül széles kört képes felölelni</w:t>
      </w:r>
    </w:p>
    <w:p w14:paraId="1C26B1DD" w14:textId="1F2E63F2" w:rsidR="003D23D8" w:rsidRDefault="003D23D8" w:rsidP="003D23D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tulajdonképpen egy élettársi viszonyra is igaz</w:t>
      </w:r>
    </w:p>
    <w:p w14:paraId="047532E6" w14:textId="4F04F357" w:rsidR="003D23D8" w:rsidRDefault="003D23D8" w:rsidP="003D23D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ilyen pl. a polgári jogi társaság is – nem ülnek le arról tárgyalni, hogy polgári jogi társaságot fognak alapítani, mégis rengeteg Pjt. jön létre, mert megvalósulnak a fogalmi elemei</w:t>
      </w:r>
    </w:p>
    <w:p w14:paraId="0BF82BA6" w14:textId="3C78A8A2" w:rsidR="003D23D8" w:rsidRDefault="003D23D8" w:rsidP="003D23D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bizalmi vagyonkezelés is létrejöhet ilyen véletlen módon</w:t>
      </w:r>
    </w:p>
    <w:p w14:paraId="7BEA2311" w14:textId="0E0A440B" w:rsidR="003D23D8" w:rsidRPr="00E73881" w:rsidRDefault="003D23D8" w:rsidP="00E73881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ez nem lenne baj, ha így maradt volna, ahogy a Ptk.-ban van</w:t>
      </w:r>
      <w:r w:rsidR="00E73881">
        <w:rPr>
          <w:sz w:val="28"/>
          <w:szCs w:val="28"/>
          <w:lang w:val="hu-HU"/>
        </w:rPr>
        <w:t xml:space="preserve">, </w:t>
      </w:r>
      <w:r w:rsidRPr="00E73881">
        <w:rPr>
          <w:sz w:val="28"/>
          <w:szCs w:val="28"/>
          <w:lang w:val="hu-HU"/>
        </w:rPr>
        <w:t>a jogalkotó azonban „megijedt” attól, amit létrehozott</w:t>
      </w:r>
    </w:p>
    <w:p w14:paraId="4F940F0C" w14:textId="313589ED" w:rsidR="003D23D8" w:rsidRDefault="00E86F7F" w:rsidP="003D23D8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pont az a probléma, hogy beesett a magyar jogba, és mindenki elkezdett pánikolni, pedig belegondolva nem történik semmilyen különös</w:t>
      </w:r>
    </w:p>
    <w:p w14:paraId="6DF91320" w14:textId="3817A0AB" w:rsidR="00E86F7F" w:rsidRPr="00E86F7F" w:rsidRDefault="00E86F7F" w:rsidP="00E86F7F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tulajdonképpen ugyanúgy </w:t>
      </w:r>
      <w:r w:rsidR="00B6300A">
        <w:rPr>
          <w:sz w:val="28"/>
          <w:szCs w:val="28"/>
          <w:lang w:val="hu-HU"/>
        </w:rPr>
        <w:t xml:space="preserve">aláesik </w:t>
      </w:r>
      <w:r>
        <w:rPr>
          <w:sz w:val="28"/>
          <w:szCs w:val="28"/>
          <w:lang w:val="hu-HU"/>
        </w:rPr>
        <w:t xml:space="preserve">minden szerződésjogi és átruházási kontrollnak, mint bármi más, </w:t>
      </w:r>
      <w:r w:rsidRPr="00E86F7F">
        <w:rPr>
          <w:sz w:val="28"/>
          <w:szCs w:val="28"/>
          <w:lang w:val="hu-HU"/>
        </w:rPr>
        <w:t>ezért vagyonmentésre nem alkalmas, és nem is ez volt a cél</w:t>
      </w:r>
    </w:p>
    <w:p w14:paraId="0884C165" w14:textId="4C620DFA" w:rsidR="00E86F7F" w:rsidRDefault="00E86F7F" w:rsidP="00E86F7F">
      <w:pPr>
        <w:pStyle w:val="ListParagraph"/>
        <w:numPr>
          <w:ilvl w:val="2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másik indok, hogy el lehet tüntetni, hogy mennyi a vagyonom – ez sem igaz a bizalmi vagyonkezelés esetében, mert </w:t>
      </w:r>
      <w:r w:rsidRPr="00E86F7F">
        <w:rPr>
          <w:sz w:val="28"/>
          <w:szCs w:val="28"/>
          <w:lang w:val="hu-HU"/>
        </w:rPr>
        <w:t xml:space="preserve">minden vagyonmozgásnak nyoma van </w:t>
      </w:r>
    </w:p>
    <w:p w14:paraId="1B00D2BC" w14:textId="066AA701" w:rsidR="004C769B" w:rsidRDefault="004C769B" w:rsidP="004C769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nagyon szoros feltételrendszert támaszt a bizalmi vagyonkezelés</w:t>
      </w:r>
    </w:p>
    <w:p w14:paraId="09A1273B" w14:textId="35051593" w:rsidR="004C769B" w:rsidRDefault="004C769B" w:rsidP="004C769B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gyakorlatilag a családi és baráti alapú vagyonkezeléseket leszámítva </w:t>
      </w:r>
    </w:p>
    <w:p w14:paraId="4495770D" w14:textId="056E2232" w:rsidR="004C769B" w:rsidRDefault="003B319D" w:rsidP="004C769B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Vht. fordított irányban relativizálja a tulajdont: a vagyonrendelő vagyonára rászállhatnak a hitelezők, amibe a kezelt vagyon is beleszámít</w:t>
      </w:r>
    </w:p>
    <w:p w14:paraId="3B2494D2" w14:textId="212A273A" w:rsidR="003B319D" w:rsidRDefault="00E36A81" w:rsidP="00E36A8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ez az üzletág Magyarországon nem indult be</w:t>
      </w:r>
    </w:p>
    <w:p w14:paraId="14ABE2D8" w14:textId="6EB31FC8" w:rsidR="00E36A81" w:rsidRDefault="00E36A81" w:rsidP="00E36A81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valóban az az elképzelés, hogy működjön ez a konstrukció Magyarországon, akkor lazítani kellene a szabályozásokon</w:t>
      </w:r>
    </w:p>
    <w:p w14:paraId="08FDE4F1" w14:textId="664A4A16" w:rsidR="00E36A81" w:rsidRPr="00E36A81" w:rsidRDefault="00E36A81" w:rsidP="00E36A81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azért sem logikusak, mert az alapítvány funkcionálisan ekvivalens, de </w:t>
      </w:r>
      <w:r w:rsidRPr="00E36A81">
        <w:rPr>
          <w:sz w:val="28"/>
          <w:szCs w:val="28"/>
          <w:lang w:val="hu-HU"/>
        </w:rPr>
        <w:t>akkor mégsem jutott senkinek eszébe pánikolni</w:t>
      </w:r>
    </w:p>
    <w:p w14:paraId="5819E81A" w14:textId="72CA3138" w:rsidR="00E36A81" w:rsidRDefault="00E36A81" w:rsidP="00E36A8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szerződésszegés esetén ki léphet fel</w:t>
      </w:r>
      <w:r w:rsidR="002A2FDC">
        <w:rPr>
          <w:sz w:val="28"/>
          <w:szCs w:val="28"/>
          <w:lang w:val="hu-HU"/>
        </w:rPr>
        <w:t xml:space="preserve">? </w:t>
      </w:r>
    </w:p>
    <w:p w14:paraId="4B091A30" w14:textId="74108C6F" w:rsidR="00E36A81" w:rsidRDefault="00E36A81" w:rsidP="00E36A81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egyrészt a kedvezményezettnek megnyílik a joga, hogy követeljen</w:t>
      </w:r>
    </w:p>
    <w:p w14:paraId="5CE00BA6" w14:textId="2A434C13" w:rsidR="00E36A81" w:rsidRDefault="00E36A81" w:rsidP="002A2FDC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elvileg a vagyonrendelőnek is joga lesz kérni a bíróságot, hogy állapítsa meg a szerződésszegést</w:t>
      </w:r>
      <w:r w:rsidR="002A2FDC">
        <w:rPr>
          <w:sz w:val="28"/>
          <w:szCs w:val="28"/>
          <w:lang w:val="hu-HU"/>
        </w:rPr>
        <w:t xml:space="preserve">, </w:t>
      </w:r>
      <w:r w:rsidRPr="002A2FDC">
        <w:rPr>
          <w:sz w:val="28"/>
          <w:szCs w:val="28"/>
          <w:lang w:val="hu-HU"/>
        </w:rPr>
        <w:t>de követelni csak a kedvezményezett tud</w:t>
      </w:r>
    </w:p>
    <w:p w14:paraId="51CF13A6" w14:textId="5CCBC56B" w:rsidR="002A2FDC" w:rsidRDefault="002A2FDC" w:rsidP="002A2FDC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megoszlanak ezek a jogok a vagyonrendelő és a kedvezményezett között</w:t>
      </w:r>
    </w:p>
    <w:p w14:paraId="1031AD23" w14:textId="34CAED93" w:rsidR="002A2FDC" w:rsidRDefault="005579B4" w:rsidP="002A2FDC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szerződésszegésért való felelősség szabályai vonatkoznak rá</w:t>
      </w:r>
    </w:p>
    <w:p w14:paraId="466036FB" w14:textId="788664E1" w:rsidR="0004414F" w:rsidRDefault="0004414F" w:rsidP="0004414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bizalmi vagyonkezelés hol válik el egy letéti szerződéstől, ahol van egy harmadik személy (kedvezményezett)?</w:t>
      </w:r>
    </w:p>
    <w:p w14:paraId="742A11A6" w14:textId="02F71B78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biztos, hogy el kell válnia</w:t>
      </w:r>
    </w:p>
    <w:p w14:paraId="077DDF95" w14:textId="692860F9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sok esetben előfordul, hogy vannak olyan jellegű vegyes jogviszonyok, ahol egybecsúsznak szerződéstípusoknak szabályai</w:t>
      </w:r>
    </w:p>
    <w:p w14:paraId="5CE570E1" w14:textId="343051DB" w:rsidR="0004414F" w:rsidRDefault="0004414F" w:rsidP="0004414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végrendelet alternatívájaként hozzák létre, akkor a jogos örökösök mennyire tudják megtámadni, ha nem ők a kedvezményezettek?</w:t>
      </w:r>
    </w:p>
    <w:p w14:paraId="56D91289" w14:textId="4DE3BB0A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eddig is létezett ez a jelenség (pl. tartási szerződés)</w:t>
      </w:r>
    </w:p>
    <w:p w14:paraId="4A162058" w14:textId="61A6D641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azért hoznak létre a felek járadéki vagy tartási szerződést, hogy azzal oda juttassák a vagyont, ahova akarják</w:t>
      </w:r>
    </w:p>
    <w:p w14:paraId="348B5E21" w14:textId="4703103F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magyar jog restruktív volt ebből a szempontban</w:t>
      </w:r>
    </w:p>
    <w:p w14:paraId="1C5A15CD" w14:textId="5B931242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csak a kötelesrészre jogosultak lényegesek ebből a szempontból</w:t>
      </w:r>
    </w:p>
    <w:p w14:paraId="3CC11D45" w14:textId="4A6EE5DA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pl. ha nem akarok az örököseimnek kötelesrészt juttatni, hanem egy harmadik személynek, akkor az én és a kedvezményezett viszonyát kell megvizsgálni</w:t>
      </w:r>
    </w:p>
    <w:p w14:paraId="578CAA52" w14:textId="6960F2F4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ingyenes vagy visszterhes juttatás-e</w:t>
      </w:r>
    </w:p>
    <w:p w14:paraId="1B74C2C6" w14:textId="33C4143F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 ingyenes juttatás, akkor a kedvezményezettnek kell helytállnia a kötelesrészért</w:t>
      </w:r>
    </w:p>
    <w:p w14:paraId="4755705A" w14:textId="04498FC7" w:rsidR="0004414F" w:rsidRDefault="0004414F" w:rsidP="0004414F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ha visszterhes, akkor ugyanott tartunk, mint bármely más tranzakciónál </w:t>
      </w:r>
    </w:p>
    <w:p w14:paraId="0C4957F8" w14:textId="74C07A71" w:rsidR="009739D9" w:rsidRPr="002A2FDC" w:rsidRDefault="009739D9" w:rsidP="009739D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házassági vagyonjogi viszonyokkal is tud keveredni</w:t>
      </w:r>
    </w:p>
    <w:sectPr w:rsidR="009739D9" w:rsidRPr="002A2FDC" w:rsidSect="009F100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99CED" w14:textId="77777777" w:rsidR="004C769B" w:rsidRDefault="004C769B" w:rsidP="00BD37A4">
      <w:r>
        <w:separator/>
      </w:r>
    </w:p>
  </w:endnote>
  <w:endnote w:type="continuationSeparator" w:id="0">
    <w:p w14:paraId="005A2D28" w14:textId="77777777" w:rsidR="004C769B" w:rsidRDefault="004C769B" w:rsidP="00BD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1CD1" w14:textId="77777777" w:rsidR="004C769B" w:rsidRDefault="004C769B" w:rsidP="00C76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19377" w14:textId="77777777" w:rsidR="004C769B" w:rsidRDefault="004C769B" w:rsidP="00BD3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EC34" w14:textId="77777777" w:rsidR="004C769B" w:rsidRDefault="004C769B" w:rsidP="00C76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D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3B652A" w14:textId="77777777" w:rsidR="004C769B" w:rsidRDefault="004C769B" w:rsidP="00BD3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B383" w14:textId="77777777" w:rsidR="004C769B" w:rsidRDefault="004C769B" w:rsidP="00BD37A4">
      <w:r>
        <w:separator/>
      </w:r>
    </w:p>
  </w:footnote>
  <w:footnote w:type="continuationSeparator" w:id="0">
    <w:p w14:paraId="4B0544B0" w14:textId="77777777" w:rsidR="004C769B" w:rsidRDefault="004C769B" w:rsidP="00BD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4132"/>
    <w:multiLevelType w:val="hybridMultilevel"/>
    <w:tmpl w:val="03F4F6C6"/>
    <w:lvl w:ilvl="0" w:tplc="D7708D8E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EA"/>
    <w:rsid w:val="0004414F"/>
    <w:rsid w:val="00055851"/>
    <w:rsid w:val="000C605E"/>
    <w:rsid w:val="000D25FA"/>
    <w:rsid w:val="00270F66"/>
    <w:rsid w:val="00282CEF"/>
    <w:rsid w:val="002A2FDC"/>
    <w:rsid w:val="002E2ABA"/>
    <w:rsid w:val="00327A02"/>
    <w:rsid w:val="003B319D"/>
    <w:rsid w:val="003D23D8"/>
    <w:rsid w:val="003D4E0D"/>
    <w:rsid w:val="00451E7F"/>
    <w:rsid w:val="004744EA"/>
    <w:rsid w:val="004C769B"/>
    <w:rsid w:val="005579B4"/>
    <w:rsid w:val="0057576F"/>
    <w:rsid w:val="00581ADE"/>
    <w:rsid w:val="005D73CD"/>
    <w:rsid w:val="006746E3"/>
    <w:rsid w:val="006900CF"/>
    <w:rsid w:val="006A06D6"/>
    <w:rsid w:val="007C1226"/>
    <w:rsid w:val="00826D6A"/>
    <w:rsid w:val="00877C48"/>
    <w:rsid w:val="00940F0B"/>
    <w:rsid w:val="009739D9"/>
    <w:rsid w:val="009A7C16"/>
    <w:rsid w:val="009F1003"/>
    <w:rsid w:val="00B6300A"/>
    <w:rsid w:val="00BD37A4"/>
    <w:rsid w:val="00C520F9"/>
    <w:rsid w:val="00C63718"/>
    <w:rsid w:val="00C76478"/>
    <w:rsid w:val="00CB2A05"/>
    <w:rsid w:val="00D643E6"/>
    <w:rsid w:val="00E263BE"/>
    <w:rsid w:val="00E36A81"/>
    <w:rsid w:val="00E72DE3"/>
    <w:rsid w:val="00E73881"/>
    <w:rsid w:val="00E86F7F"/>
    <w:rsid w:val="00EE0134"/>
    <w:rsid w:val="00F9464B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F3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4EA"/>
  </w:style>
  <w:style w:type="paragraph" w:styleId="Footer">
    <w:name w:val="footer"/>
    <w:basedOn w:val="Normal"/>
    <w:link w:val="FooterChar"/>
    <w:uiPriority w:val="99"/>
    <w:unhideWhenUsed/>
    <w:rsid w:val="00BD3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A4"/>
  </w:style>
  <w:style w:type="character" w:styleId="PageNumber">
    <w:name w:val="page number"/>
    <w:basedOn w:val="DefaultParagraphFont"/>
    <w:uiPriority w:val="99"/>
    <w:semiHidden/>
    <w:unhideWhenUsed/>
    <w:rsid w:val="00BD37A4"/>
  </w:style>
  <w:style w:type="paragraph" w:styleId="ListParagraph">
    <w:name w:val="List Paragraph"/>
    <w:basedOn w:val="Normal"/>
    <w:uiPriority w:val="34"/>
    <w:qFormat/>
    <w:rsid w:val="0005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4EA"/>
  </w:style>
  <w:style w:type="paragraph" w:styleId="Footer">
    <w:name w:val="footer"/>
    <w:basedOn w:val="Normal"/>
    <w:link w:val="FooterChar"/>
    <w:uiPriority w:val="99"/>
    <w:unhideWhenUsed/>
    <w:rsid w:val="00BD3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A4"/>
  </w:style>
  <w:style w:type="character" w:styleId="PageNumber">
    <w:name w:val="page number"/>
    <w:basedOn w:val="DefaultParagraphFont"/>
    <w:uiPriority w:val="99"/>
    <w:semiHidden/>
    <w:unhideWhenUsed/>
    <w:rsid w:val="00BD37A4"/>
  </w:style>
  <w:style w:type="paragraph" w:styleId="ListParagraph">
    <w:name w:val="List Paragraph"/>
    <w:basedOn w:val="Normal"/>
    <w:uiPriority w:val="34"/>
    <w:qFormat/>
    <w:rsid w:val="0005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1799</Words>
  <Characters>10256</Characters>
  <Application>Microsoft Macintosh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2016-10-20T13:54:00Z</dcterms:created>
  <dcterms:modified xsi:type="dcterms:W3CDTF">2016-10-20T19:49:00Z</dcterms:modified>
</cp:coreProperties>
</file>